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4CC" w:rsidRPr="006104CC" w:rsidRDefault="006104CC" w:rsidP="006104CC">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6104CC">
        <w:rPr>
          <w:rFonts w:ascii="Times New Roman" w:eastAsia="Times New Roman" w:hAnsi="Times New Roman" w:cs="Times New Roman"/>
          <w:b/>
          <w:bCs/>
          <w:sz w:val="36"/>
          <w:szCs w:val="36"/>
          <w:lang w:eastAsia="es-ES"/>
        </w:rPr>
        <w:t>Eusebio Leal sobre el 10 de octubre: “El Padre de la Patria dio inicio a la única y sola Revolución que ha existido en nuestra tierra”</w:t>
      </w:r>
    </w:p>
    <w:p w:rsidR="006104CC" w:rsidRPr="003A4334" w:rsidRDefault="006104CC" w:rsidP="006104CC">
      <w:pPr>
        <w:spacing w:after="0" w:line="240" w:lineRule="auto"/>
        <w:rPr>
          <w:rFonts w:ascii="Arial" w:eastAsia="Times New Roman" w:hAnsi="Arial" w:cs="Arial"/>
          <w:sz w:val="24"/>
          <w:szCs w:val="24"/>
          <w:lang w:eastAsia="es-ES"/>
        </w:rPr>
      </w:pPr>
      <w:r w:rsidRPr="003A4334">
        <w:rPr>
          <w:rFonts w:ascii="Arial" w:eastAsia="Times New Roman" w:hAnsi="Arial" w:cs="Arial"/>
          <w:b/>
          <w:bCs/>
          <w:sz w:val="24"/>
          <w:szCs w:val="24"/>
          <w:lang w:eastAsia="es-ES"/>
        </w:rPr>
        <w:t xml:space="preserve">Por: </w:t>
      </w:r>
      <w:r w:rsidRPr="003A4334">
        <w:rPr>
          <w:rFonts w:ascii="Arial" w:eastAsia="Times New Roman" w:hAnsi="Arial" w:cs="Arial"/>
          <w:sz w:val="24"/>
          <w:szCs w:val="24"/>
          <w:lang w:eastAsia="es-ES"/>
        </w:rPr>
        <w:t xml:space="preserve">Eusebio Leal </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b/>
          <w:bCs/>
          <w:sz w:val="24"/>
          <w:szCs w:val="24"/>
          <w:lang w:eastAsia="es-ES"/>
        </w:rPr>
        <w:t>Discurso de Eusebio Leal Spengler, miembro del Comité Central del Partido Comunista de Cuba, en el acto político y ceremonia militar de inhumación de los restos de Carlos Manuel de Céspedes y Mariana Grajales, en el cementerio Santa Ifigenia, Santiago de Cuba, el 10 de octubre de 2017, “Año 59 de la Revolución”.</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General </w:t>
      </w:r>
      <w:proofErr w:type="gramStart"/>
      <w:r w:rsidRPr="006D46C0">
        <w:rPr>
          <w:rFonts w:ascii="Arial" w:eastAsia="Times New Roman" w:hAnsi="Arial" w:cs="Arial"/>
          <w:sz w:val="24"/>
          <w:szCs w:val="24"/>
          <w:lang w:eastAsia="es-ES"/>
        </w:rPr>
        <w:t>Presidente</w:t>
      </w:r>
      <w:proofErr w:type="gramEnd"/>
      <w:r w:rsidRPr="006D46C0">
        <w:rPr>
          <w:rFonts w:ascii="Arial" w:eastAsia="Times New Roman" w:hAnsi="Arial" w:cs="Arial"/>
          <w:sz w:val="24"/>
          <w:szCs w:val="24"/>
          <w:lang w:eastAsia="es-ES"/>
        </w:rPr>
        <w:t>,</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Santiagueros,</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Orientales,</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Cubanos todos:</w:t>
      </w:r>
    </w:p>
    <w:p w:rsidR="006104CC" w:rsidRPr="006D46C0" w:rsidRDefault="00D930F7" w:rsidP="006D46C0">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 </w:t>
      </w:r>
      <w:r w:rsidR="006104CC" w:rsidRPr="006D46C0">
        <w:rPr>
          <w:rFonts w:ascii="Arial" w:eastAsia="Times New Roman" w:hAnsi="Arial" w:cs="Arial"/>
          <w:sz w:val="24"/>
          <w:szCs w:val="24"/>
          <w:lang w:eastAsia="es-ES"/>
        </w:rPr>
        <w:t xml:space="preserve">Hoy, </w:t>
      </w:r>
      <w:hyperlink r:id="rId4" w:history="1">
        <w:r w:rsidR="006104CC" w:rsidRPr="00D930F7">
          <w:rPr>
            <w:rFonts w:ascii="Arial" w:eastAsia="Times New Roman" w:hAnsi="Arial" w:cs="Arial"/>
            <w:sz w:val="24"/>
            <w:szCs w:val="24"/>
            <w:lang w:eastAsia="es-ES"/>
          </w:rPr>
          <w:t>10 de octubre</w:t>
        </w:r>
      </w:hyperlink>
      <w:r w:rsidR="006104CC" w:rsidRPr="006D46C0">
        <w:rPr>
          <w:rFonts w:ascii="Arial" w:eastAsia="Times New Roman" w:hAnsi="Arial" w:cs="Arial"/>
          <w:sz w:val="24"/>
          <w:szCs w:val="24"/>
          <w:lang w:eastAsia="es-ES"/>
        </w:rPr>
        <w:t>, cuando apenas se desdibujaban en el cielo las nubes de la noche y se levantaba el sol por el oriente, teniendo como retablo de este camposanto de recordación las montañas de la Sierra, evocamos el día y la hora en que el Padre de la Patria dio inicio al magno movimiento, a la única y sola Revolución que ha existido en nuestra tierra, la que él comenzó y la que hoy continuamos.</w:t>
      </w:r>
      <w:r w:rsidR="003C1D37">
        <w:rPr>
          <w:rFonts w:ascii="Arial" w:eastAsia="Times New Roman" w:hAnsi="Arial" w:cs="Arial"/>
          <w:sz w:val="24"/>
          <w:szCs w:val="24"/>
          <w:lang w:eastAsia="es-ES"/>
        </w:rPr>
        <w:t xml:space="preserve"> (…)</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Céspedes nació en San Salvador de Bayamo el 18 de abril de 1819, en el seno de una familia opulenta. Su raíz estaba allá en una pequeña y noble localidad cerca de Sevilla: Carrión de los Céspedes. De ahí una gran parte de ellos partieron a Cuba, primero a Puerto Príncipe, el Camagüey, y luego se asentaron en Bayamo. Fue parte de esa pirámide que, formando el poder real de la tierra, desarrolló aquella latitud de Cuba y la llegó a convertir en el centro de un episodio tan importante como el que hoy recordamos, el Oriente de Cuba.</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Cursó sus estudios en el seno de los monasterios que existían entonces e impartían clases, de Santo Domingo y San Francisco, en Bayamo, y más tarde en La Habana, en el Real Colegio Seminario, también abierto entonces a la formación de hombres para el siglo, y en la Real Universidad. Su vocación fue estudiar leyes, el contacto con la tierra, el ejercicio continuo de su físico. Pequeño de estatura, fuerte e inquieto de carácter, lo cual le llevó rápidamente a tener avidez por el conocimiento, la cultura universal, las lenguas antiguas y modernas, el conocimiento de los clásicos de la literatura, de la filosofía y del pensamiento. Con esta preparación partió a Europa y se formó en la Universidad de Barcelona, donde recibió su licenciatura en Derecho, y posteriormente haría un recorrido que lo llevó hasta Constantinopla, recorriendo </w:t>
      </w:r>
      <w:r w:rsidRPr="006D46C0">
        <w:rPr>
          <w:rFonts w:ascii="Arial" w:eastAsia="Times New Roman" w:hAnsi="Arial" w:cs="Arial"/>
          <w:sz w:val="24"/>
          <w:szCs w:val="24"/>
          <w:lang w:eastAsia="es-ES"/>
        </w:rPr>
        <w:lastRenderedPageBreak/>
        <w:t>una parte de aquella Europa que tanto impresionó a su talento y a su ingenio inquieto, sobre todo, porque había ocurrido la gran revolución de 1848.</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Ya esta última, con otras características de aquella otra a la cual Simón Bolívar consideraba el acontecimiento más grande de todos los tiempos, la gran Revolución Francesa, que partió la historia en dos: antes y después. Su eco en la América y en el Oriente fue la revolución haitiana. El pueblo haitiano realizó una epopeya notable, y esa gran revolución haitiana se expresó sobre Cuba y particularmente sobre Santiago; sirvió de acicate a la inquietud de una miríada de esclavos en toda la isla, e iluminó los primeros movimientos encabezados por aquellos, y muchos fueron los que sufrieron el martirio y la persecución por seguir las ideas de liberación que Haití había proyectado sobre el mundo americano: la primera república en esta latitud del mundo.</w:t>
      </w:r>
    </w:p>
    <w:p w:rsidR="00BB61AC" w:rsidRPr="00BB61AC" w:rsidRDefault="006104CC" w:rsidP="006D46C0">
      <w:pPr>
        <w:spacing w:before="100" w:beforeAutospacing="1" w:after="100" w:afterAutospacing="1" w:line="240" w:lineRule="auto"/>
        <w:jc w:val="both"/>
        <w:rPr>
          <w:rFonts w:ascii="Arial" w:eastAsia="Times New Roman" w:hAnsi="Arial" w:cs="Arial"/>
          <w:bCs/>
          <w:sz w:val="24"/>
          <w:szCs w:val="24"/>
          <w:lang w:eastAsia="es-ES"/>
        </w:rPr>
      </w:pPr>
      <w:r w:rsidRPr="006D46C0">
        <w:rPr>
          <w:rFonts w:ascii="Arial" w:eastAsia="Times New Roman" w:hAnsi="Arial" w:cs="Arial"/>
          <w:sz w:val="24"/>
          <w:szCs w:val="24"/>
          <w:lang w:eastAsia="es-ES"/>
        </w:rPr>
        <w:t xml:space="preserve">De regreso a su tierra, lógicamente, con tan amplia experiencia, se sintió inconforme con el estado de las cosas, participó de las ideas más avanzadas de lo que se llamaba entonces el pensamiento liberal, y de esta manera, en la medida en que ese pensamiento iba siendo radicalizado, iban tomándose contra él sucesivas represalias. Enviado a Baracoa, enviado a Manzanillo en destierro interior, retenido en Santiago a bordo de las ruinas del navío del Rey soberano que había combatido en Trafalgar y era ahora una cárcel política, y finalmente, en la conspiración que, vertebrándose ya en el centro y en el oriente de Cuba, les llevó a la ciudad de Las Tunas, a un pequeño sitio, a una finca discreta llamada San Miguel del </w:t>
      </w:r>
      <w:proofErr w:type="spellStart"/>
      <w:r w:rsidRPr="006D46C0">
        <w:rPr>
          <w:rFonts w:ascii="Arial" w:eastAsia="Times New Roman" w:hAnsi="Arial" w:cs="Arial"/>
          <w:sz w:val="24"/>
          <w:szCs w:val="24"/>
          <w:lang w:eastAsia="es-ES"/>
        </w:rPr>
        <w:t>Rompe</w:t>
      </w:r>
      <w:proofErr w:type="spellEnd"/>
      <w:r w:rsidRPr="006D46C0">
        <w:rPr>
          <w:rFonts w:ascii="Arial" w:eastAsia="Times New Roman" w:hAnsi="Arial" w:cs="Arial"/>
          <w:sz w:val="24"/>
          <w:szCs w:val="24"/>
          <w:lang w:eastAsia="es-ES"/>
        </w:rPr>
        <w:t xml:space="preserve">, donde se reunieron en la convención, llamada en lenguaje masónico la Convención de </w:t>
      </w:r>
      <w:proofErr w:type="spellStart"/>
      <w:r w:rsidRPr="006D46C0">
        <w:rPr>
          <w:rFonts w:ascii="Arial" w:eastAsia="Times New Roman" w:hAnsi="Arial" w:cs="Arial"/>
          <w:sz w:val="24"/>
          <w:szCs w:val="24"/>
          <w:lang w:eastAsia="es-ES"/>
        </w:rPr>
        <w:t>Tirsán</w:t>
      </w:r>
      <w:proofErr w:type="spellEnd"/>
      <w:r w:rsidRPr="006D46C0">
        <w:rPr>
          <w:rFonts w:ascii="Arial" w:eastAsia="Times New Roman" w:hAnsi="Arial" w:cs="Arial"/>
          <w:sz w:val="24"/>
          <w:szCs w:val="24"/>
          <w:lang w:eastAsia="es-ES"/>
        </w:rPr>
        <w:t>. En ella apareció su liderazgo nítidamente. Mientras que otros propugnaban por esperar una nueva zafra, reunidos allí hacendados cuyo desarrollo en las ideas políticas y revolucionarias los llevaba como clase al borde del precipicio, él proclama la necesidad de levantarse. Y también había llegado a una conclusión: no debíamos esperar más esfuerzo que el nuestro.</w:t>
      </w:r>
      <w:r w:rsidRPr="006D46C0">
        <w:rPr>
          <w:rFonts w:ascii="Arial" w:eastAsia="Times New Roman" w:hAnsi="Arial" w:cs="Arial"/>
          <w:b/>
          <w:bCs/>
          <w:sz w:val="24"/>
          <w:szCs w:val="24"/>
          <w:lang w:eastAsia="es-ES"/>
        </w:rPr>
        <w:t xml:space="preserve"> </w:t>
      </w:r>
      <w:r w:rsidR="00BB61AC" w:rsidRPr="00BB61AC">
        <w:rPr>
          <w:rFonts w:ascii="Arial" w:eastAsia="Times New Roman" w:hAnsi="Arial" w:cs="Arial"/>
          <w:bCs/>
          <w:sz w:val="24"/>
          <w:szCs w:val="24"/>
          <w:lang w:eastAsia="es-ES"/>
        </w:rPr>
        <w:t>(…)</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De esa manera, apurados los acontecimientos, ante la inminencia del descubrimiento de la conspiración, o quizás anticipándose voluntariamente por el significado de la fecha, decidió, en la madrugada del </w:t>
      </w:r>
      <w:hyperlink r:id="rId5" w:history="1">
        <w:r w:rsidRPr="003D6167">
          <w:rPr>
            <w:rFonts w:ascii="Arial" w:eastAsia="Times New Roman" w:hAnsi="Arial" w:cs="Arial"/>
            <w:sz w:val="24"/>
            <w:szCs w:val="24"/>
            <w:lang w:eastAsia="es-ES"/>
          </w:rPr>
          <w:t>10 de Octubre</w:t>
        </w:r>
      </w:hyperlink>
      <w:r w:rsidRPr="006D46C0">
        <w:rPr>
          <w:rFonts w:ascii="Arial" w:eastAsia="Times New Roman" w:hAnsi="Arial" w:cs="Arial"/>
          <w:sz w:val="24"/>
          <w:szCs w:val="24"/>
          <w:lang w:eastAsia="es-ES"/>
        </w:rPr>
        <w:t xml:space="preserve">, reunir allí a los que en </w:t>
      </w:r>
      <w:proofErr w:type="spellStart"/>
      <w:r w:rsidRPr="006D46C0">
        <w:rPr>
          <w:rFonts w:ascii="Arial" w:eastAsia="Times New Roman" w:hAnsi="Arial" w:cs="Arial"/>
          <w:sz w:val="24"/>
          <w:szCs w:val="24"/>
          <w:lang w:eastAsia="es-ES"/>
        </w:rPr>
        <w:t>Demajagua</w:t>
      </w:r>
      <w:proofErr w:type="spellEnd"/>
      <w:r w:rsidRPr="006D46C0">
        <w:rPr>
          <w:rFonts w:ascii="Arial" w:eastAsia="Times New Roman" w:hAnsi="Arial" w:cs="Arial"/>
          <w:sz w:val="24"/>
          <w:szCs w:val="24"/>
          <w:lang w:eastAsia="es-ES"/>
        </w:rPr>
        <w:t xml:space="preserve">, su ingenio cerca de Manzanillo, a la vista del golfo de </w:t>
      </w:r>
      <w:proofErr w:type="spellStart"/>
      <w:r w:rsidRPr="006D46C0">
        <w:rPr>
          <w:rFonts w:ascii="Arial" w:eastAsia="Times New Roman" w:hAnsi="Arial" w:cs="Arial"/>
          <w:sz w:val="24"/>
          <w:szCs w:val="24"/>
          <w:lang w:eastAsia="es-ES"/>
        </w:rPr>
        <w:t>Guacanayabo</w:t>
      </w:r>
      <w:proofErr w:type="spellEnd"/>
      <w:r w:rsidRPr="006D46C0">
        <w:rPr>
          <w:rFonts w:ascii="Arial" w:eastAsia="Times New Roman" w:hAnsi="Arial" w:cs="Arial"/>
          <w:sz w:val="24"/>
          <w:szCs w:val="24"/>
          <w:lang w:eastAsia="es-ES"/>
        </w:rPr>
        <w:t xml:space="preserve"> y ante el impresionable retablo de la Sierra, le escucharon pronunciar su histórico llamado al pueblo cubano, a la nación y al mundo, ofreciendo con la libertad de Cuba una mano generosa a todos los pueblos y hombres de la Tierra, al mismo tiempo que proclamaba, en un país donde faltarían tantos años para la abolición de la esclavitud, la libertad de los suyos propios, desentendiéndose del pasado, haciendo un rompimiento con sus posesiones territoriales, con su posición privilegiada, con su condición de amo y señor, para transformarse en libertador.</w:t>
      </w:r>
      <w:r w:rsidR="00BB61AC">
        <w:rPr>
          <w:rFonts w:ascii="Arial" w:eastAsia="Times New Roman" w:hAnsi="Arial" w:cs="Arial"/>
          <w:sz w:val="24"/>
          <w:szCs w:val="24"/>
          <w:lang w:eastAsia="es-ES"/>
        </w:rPr>
        <w:t xml:space="preserve"> (…)</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El 20 de octubre estaban sobre Bayamo. Capitulada la ciudad que fue su cuna, se establece allí la primera capital de la revolución y el primer ayuntamiento libre, en el cual participan, a pie de igualdad, cubanos, españoles honorables y también negros libres. De esa manera va a hacerse la composición social que él quiere, lo que él tan inmensamente desea.</w:t>
      </w:r>
      <w:r w:rsidR="00BB61AC">
        <w:rPr>
          <w:rFonts w:ascii="Arial" w:eastAsia="Times New Roman" w:hAnsi="Arial" w:cs="Arial"/>
          <w:sz w:val="24"/>
          <w:szCs w:val="24"/>
          <w:lang w:eastAsia="es-ES"/>
        </w:rPr>
        <w:t xml:space="preserve"> (…)</w:t>
      </w:r>
    </w:p>
    <w:p w:rsidR="006104CC" w:rsidRPr="006D46C0" w:rsidRDefault="00A3121E" w:rsidP="006D46C0">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lastRenderedPageBreak/>
        <w:t>(…)</w:t>
      </w:r>
      <w:r w:rsidR="006104CC" w:rsidRPr="006D46C0">
        <w:rPr>
          <w:rFonts w:ascii="Arial" w:eastAsia="Times New Roman" w:hAnsi="Arial" w:cs="Arial"/>
          <w:sz w:val="24"/>
          <w:szCs w:val="24"/>
          <w:lang w:eastAsia="es-ES"/>
        </w:rPr>
        <w:t xml:space="preserve"> era del criterio de que la revolución debía ser sostenida con una mano firme y que era más importante una victoria que un discurso político, que era más importante avanzar y triunfar que cientos de miles de hombres en Oriente, si no éramos capaces de avanzar hacia los confines de Cuba.</w:t>
      </w:r>
      <w:r w:rsidR="008211F0">
        <w:rPr>
          <w:rFonts w:ascii="Arial" w:eastAsia="Times New Roman" w:hAnsi="Arial" w:cs="Arial"/>
          <w:sz w:val="24"/>
          <w:szCs w:val="24"/>
          <w:lang w:eastAsia="es-ES"/>
        </w:rPr>
        <w:t xml:space="preserve"> (…)</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El 27 de octubre de 1873 es depuesto en un lugar llamado </w:t>
      </w:r>
      <w:proofErr w:type="spellStart"/>
      <w:r w:rsidRPr="006D46C0">
        <w:rPr>
          <w:rFonts w:ascii="Arial" w:eastAsia="Times New Roman" w:hAnsi="Arial" w:cs="Arial"/>
          <w:sz w:val="24"/>
          <w:szCs w:val="24"/>
          <w:lang w:eastAsia="es-ES"/>
        </w:rPr>
        <w:t>Bijagual</w:t>
      </w:r>
      <w:proofErr w:type="spellEnd"/>
      <w:r w:rsidRPr="006D46C0">
        <w:rPr>
          <w:rFonts w:ascii="Arial" w:eastAsia="Times New Roman" w:hAnsi="Arial" w:cs="Arial"/>
          <w:sz w:val="24"/>
          <w:szCs w:val="24"/>
          <w:lang w:eastAsia="es-ES"/>
        </w:rPr>
        <w:t>, un sitio que hoy está cubierto por las aguas de una presa realizada por la Revolución Cubana, una presa que lleva su nombre, como si las aguas de aquel inmenso lago pudiesen borrar el agravio que significó para Cuba no la pérdida de un presidente, sino el descabezamiento de un líder; la caja de Pandora se había abierto, la desunión finalmente los perdería.</w:t>
      </w:r>
      <w:r w:rsidR="00312386">
        <w:rPr>
          <w:rFonts w:ascii="Arial" w:eastAsia="Times New Roman" w:hAnsi="Arial" w:cs="Arial"/>
          <w:sz w:val="24"/>
          <w:szCs w:val="24"/>
          <w:lang w:eastAsia="es-ES"/>
        </w:rPr>
        <w:t xml:space="preserve"> </w:t>
      </w:r>
      <w:r w:rsidRPr="006D46C0">
        <w:rPr>
          <w:rFonts w:ascii="Arial" w:eastAsia="Times New Roman" w:hAnsi="Arial" w:cs="Arial"/>
          <w:sz w:val="24"/>
          <w:szCs w:val="24"/>
          <w:lang w:eastAsia="es-ES"/>
        </w:rPr>
        <w:t>Peregrino detrás de la Cámara, viviendo ya en absoluta pobreza, despojado de todo bien material, algunos que le ven en aquellos días finales de su vida lo consideran un anciano.</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El “viejo </w:t>
      </w:r>
      <w:proofErr w:type="gramStart"/>
      <w:r w:rsidRPr="006D46C0">
        <w:rPr>
          <w:rFonts w:ascii="Arial" w:eastAsia="Times New Roman" w:hAnsi="Arial" w:cs="Arial"/>
          <w:sz w:val="24"/>
          <w:szCs w:val="24"/>
          <w:lang w:eastAsia="es-ES"/>
        </w:rPr>
        <w:t>Presidente</w:t>
      </w:r>
      <w:proofErr w:type="gramEnd"/>
      <w:r w:rsidRPr="006D46C0">
        <w:rPr>
          <w:rFonts w:ascii="Arial" w:eastAsia="Times New Roman" w:hAnsi="Arial" w:cs="Arial"/>
          <w:sz w:val="24"/>
          <w:szCs w:val="24"/>
          <w:lang w:eastAsia="es-ES"/>
        </w:rPr>
        <w:t>” sube con sus ropas raídas el camino del monte y llega finalmente a San Lorenzo, no lejos de aquí, al final, entre aquellas montañas (Señala), está el sitio. Una traición llevó hasta aquel lugar a los que le perseguían y buscaban en él la prenda preciosa, pues jamás habría podido ser entregado vivo. “Seis balas tiene mi revólver, cinco para ellos y una para mí”. Allí, el 27 de febrero de 1874, a media mañana, se sintió la presencia del enemigo en los montes. Poco pudo hacer el prefecto, ni tampoco los que se encontraban en el sitio, ni su hijo que había salido a realizar gestiones próximas. Pronto, cerca de la charca donde solía bañarse todas las mañanas, su caballo Telémaco, herido de muerte, cayó sobre aquel sitio. Poco después descargas y el sonido estentóreo de un arma pequeña que disparaba una y otra vez, haciéndose distantes los disparos hasta escucharse el último. Le faltaban 51 días para cumplir 55 años.</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 xml:space="preserve">Por la independencia de Cuba murieron más de 20 miembros de su familia. El primero, su amado hijo Oscar, sacrificado por su negativa de entregarlo a cambio de la deposición de sus ideas, y por último el golpe mortal, poco antes ya de su muerte, cuando se conoce de la aprehensión de los expedicionarios del </w:t>
      </w:r>
      <w:proofErr w:type="spellStart"/>
      <w:r w:rsidRPr="006D46C0">
        <w:rPr>
          <w:rFonts w:ascii="Arial" w:eastAsia="Times New Roman" w:hAnsi="Arial" w:cs="Arial"/>
          <w:i/>
          <w:iCs/>
          <w:sz w:val="24"/>
          <w:szCs w:val="24"/>
          <w:lang w:eastAsia="es-ES"/>
        </w:rPr>
        <w:t>Virginius</w:t>
      </w:r>
      <w:proofErr w:type="spellEnd"/>
      <w:r w:rsidRPr="006D46C0">
        <w:rPr>
          <w:rFonts w:ascii="Arial" w:eastAsia="Times New Roman" w:hAnsi="Arial" w:cs="Arial"/>
          <w:sz w:val="24"/>
          <w:szCs w:val="24"/>
          <w:lang w:eastAsia="es-ES"/>
        </w:rPr>
        <w:t>, traídos a Santiago, recluidos en el Castillo del Morro, fusilados en las paredes del matadero de esta ciudad, y entre ellos su hermano, el general Pedro Céspedes, exgobernador de Oriente, y su sobrino, hijo de Manuel de Quesada, hermano de Ana, su esposa querida.</w:t>
      </w:r>
      <w:r w:rsidR="00312386">
        <w:rPr>
          <w:rFonts w:ascii="Arial" w:eastAsia="Times New Roman" w:hAnsi="Arial" w:cs="Arial"/>
          <w:sz w:val="24"/>
          <w:szCs w:val="24"/>
          <w:lang w:eastAsia="es-ES"/>
        </w:rPr>
        <w:t xml:space="preserve"> </w:t>
      </w:r>
      <w:bookmarkStart w:id="0" w:name="_GoBack"/>
      <w:bookmarkEnd w:id="0"/>
      <w:r w:rsidRPr="006D46C0">
        <w:rPr>
          <w:rFonts w:ascii="Arial" w:eastAsia="Times New Roman" w:hAnsi="Arial" w:cs="Arial"/>
          <w:sz w:val="24"/>
          <w:szCs w:val="24"/>
          <w:lang w:eastAsia="es-ES"/>
        </w:rPr>
        <w:t xml:space="preserve">El 25 de marzo aquí, en un día tormentoso del año 1879, cuando apenas se escuchaban los ecos de la Protesta de </w:t>
      </w:r>
      <w:proofErr w:type="spellStart"/>
      <w:r w:rsidRPr="006D46C0">
        <w:rPr>
          <w:rFonts w:ascii="Arial" w:eastAsia="Times New Roman" w:hAnsi="Arial" w:cs="Arial"/>
          <w:sz w:val="24"/>
          <w:szCs w:val="24"/>
          <w:lang w:eastAsia="es-ES"/>
        </w:rPr>
        <w:t>Baraguá</w:t>
      </w:r>
      <w:proofErr w:type="spellEnd"/>
      <w:r w:rsidRPr="006D46C0">
        <w:rPr>
          <w:rFonts w:ascii="Arial" w:eastAsia="Times New Roman" w:hAnsi="Arial" w:cs="Arial"/>
          <w:sz w:val="24"/>
          <w:szCs w:val="24"/>
          <w:lang w:eastAsia="es-ES"/>
        </w:rPr>
        <w:t>, algunos patriotas, incluyendo dos exesclavos suyos y alguien que había marcado el sitio de la fosa común, abrieron el lugar y encontraron los restos inconfundibles. Uno de ellos exclamó, al ver el cráneo levantado: “¡Es él!” Llevado a un nicho anónimo, fue conservado hasta el día en que Cuba podía rendirle el tributo</w:t>
      </w:r>
      <w:r w:rsidR="00A62001">
        <w:rPr>
          <w:rFonts w:ascii="Arial" w:eastAsia="Times New Roman" w:hAnsi="Arial" w:cs="Arial"/>
          <w:sz w:val="24"/>
          <w:szCs w:val="24"/>
          <w:lang w:eastAsia="es-ES"/>
        </w:rPr>
        <w:t>. (…)</w:t>
      </w:r>
    </w:p>
    <w:p w:rsidR="006104CC" w:rsidRPr="006D46C0" w:rsidRDefault="006104CC" w:rsidP="006D46C0">
      <w:pPr>
        <w:spacing w:before="100" w:beforeAutospacing="1" w:after="100" w:afterAutospacing="1" w:line="240" w:lineRule="auto"/>
        <w:jc w:val="both"/>
        <w:rPr>
          <w:rFonts w:ascii="Arial" w:eastAsia="Times New Roman" w:hAnsi="Arial" w:cs="Arial"/>
          <w:sz w:val="24"/>
          <w:szCs w:val="24"/>
          <w:lang w:eastAsia="es-ES"/>
        </w:rPr>
      </w:pPr>
      <w:r w:rsidRPr="006D46C0">
        <w:rPr>
          <w:rFonts w:ascii="Arial" w:eastAsia="Times New Roman" w:hAnsi="Arial" w:cs="Arial"/>
          <w:sz w:val="24"/>
          <w:szCs w:val="24"/>
          <w:lang w:eastAsia="es-ES"/>
        </w:rPr>
        <w:t>Muchas gracias (Aplausos).</w:t>
      </w:r>
    </w:p>
    <w:p w:rsidR="00E62425" w:rsidRDefault="00312386" w:rsidP="006D46C0">
      <w:pPr>
        <w:jc w:val="both"/>
      </w:pPr>
      <w:hyperlink r:id="rId6" w:history="1">
        <w:r w:rsidR="006104CC" w:rsidRPr="006D46C0">
          <w:rPr>
            <w:rStyle w:val="Hipervnculo"/>
            <w:rFonts w:ascii="Arial" w:hAnsi="Arial" w:cs="Arial"/>
            <w:sz w:val="24"/>
            <w:szCs w:val="24"/>
          </w:rPr>
          <w:t>http://www.cubadebate.cu/opinion/2020/10/10/eusebio-leal-sobre-el-10-de-octubre-el-padre-de-la-patria-dio-inicio-a-la-unica-y-sola-revolucion-que-ha-existido-en-nuestra-tierra/</w:t>
        </w:r>
      </w:hyperlink>
      <w:r w:rsidR="006104CC">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BE"/>
    <w:rsid w:val="00135367"/>
    <w:rsid w:val="0015225D"/>
    <w:rsid w:val="002262BE"/>
    <w:rsid w:val="00312386"/>
    <w:rsid w:val="003A4334"/>
    <w:rsid w:val="003C1D37"/>
    <w:rsid w:val="003D6167"/>
    <w:rsid w:val="005821DE"/>
    <w:rsid w:val="006104CC"/>
    <w:rsid w:val="006D46C0"/>
    <w:rsid w:val="00740013"/>
    <w:rsid w:val="008211F0"/>
    <w:rsid w:val="00A3121E"/>
    <w:rsid w:val="00A62001"/>
    <w:rsid w:val="00B75775"/>
    <w:rsid w:val="00BB61AC"/>
    <w:rsid w:val="00D930F7"/>
    <w:rsid w:val="00E62425"/>
    <w:rsid w:val="00FA4A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912AB"/>
  <w15:chartTrackingRefBased/>
  <w15:docId w15:val="{C34C28AC-ABB2-4494-A18A-27393CB9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104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999">
      <w:bodyDiv w:val="1"/>
      <w:marLeft w:val="0"/>
      <w:marRight w:val="0"/>
      <w:marTop w:val="0"/>
      <w:marBottom w:val="0"/>
      <w:divBdr>
        <w:top w:val="none" w:sz="0" w:space="0" w:color="auto"/>
        <w:left w:val="none" w:sz="0" w:space="0" w:color="auto"/>
        <w:bottom w:val="none" w:sz="0" w:space="0" w:color="auto"/>
        <w:right w:val="none" w:sz="0" w:space="0" w:color="auto"/>
      </w:divBdr>
      <w:divsChild>
        <w:div w:id="397096038">
          <w:marLeft w:val="0"/>
          <w:marRight w:val="0"/>
          <w:marTop w:val="0"/>
          <w:marBottom w:val="0"/>
          <w:divBdr>
            <w:top w:val="none" w:sz="0" w:space="0" w:color="auto"/>
            <w:left w:val="none" w:sz="0" w:space="0" w:color="auto"/>
            <w:bottom w:val="none" w:sz="0" w:space="0" w:color="auto"/>
            <w:right w:val="none" w:sz="0" w:space="0" w:color="auto"/>
          </w:divBdr>
          <w:divsChild>
            <w:div w:id="1696226487">
              <w:marLeft w:val="0"/>
              <w:marRight w:val="0"/>
              <w:marTop w:val="0"/>
              <w:marBottom w:val="0"/>
              <w:divBdr>
                <w:top w:val="none" w:sz="0" w:space="0" w:color="auto"/>
                <w:left w:val="none" w:sz="0" w:space="0" w:color="auto"/>
                <w:bottom w:val="none" w:sz="0" w:space="0" w:color="auto"/>
                <w:right w:val="none" w:sz="0" w:space="0" w:color="auto"/>
              </w:divBdr>
            </w:div>
            <w:div w:id="1831290184">
              <w:marLeft w:val="0"/>
              <w:marRight w:val="0"/>
              <w:marTop w:val="0"/>
              <w:marBottom w:val="0"/>
              <w:divBdr>
                <w:top w:val="none" w:sz="0" w:space="0" w:color="auto"/>
                <w:left w:val="none" w:sz="0" w:space="0" w:color="auto"/>
                <w:bottom w:val="none" w:sz="0" w:space="0" w:color="auto"/>
                <w:right w:val="none" w:sz="0" w:space="0" w:color="auto"/>
              </w:divBdr>
            </w:div>
            <w:div w:id="2125270247">
              <w:marLeft w:val="0"/>
              <w:marRight w:val="0"/>
              <w:marTop w:val="0"/>
              <w:marBottom w:val="0"/>
              <w:divBdr>
                <w:top w:val="none" w:sz="0" w:space="0" w:color="auto"/>
                <w:left w:val="none" w:sz="0" w:space="0" w:color="auto"/>
                <w:bottom w:val="none" w:sz="0" w:space="0" w:color="auto"/>
                <w:right w:val="none" w:sz="0" w:space="0" w:color="auto"/>
              </w:divBdr>
            </w:div>
          </w:divsChild>
        </w:div>
        <w:div w:id="945967214">
          <w:marLeft w:val="0"/>
          <w:marRight w:val="0"/>
          <w:marTop w:val="0"/>
          <w:marBottom w:val="0"/>
          <w:divBdr>
            <w:top w:val="none" w:sz="0" w:space="0" w:color="auto"/>
            <w:left w:val="none" w:sz="0" w:space="0" w:color="auto"/>
            <w:bottom w:val="none" w:sz="0" w:space="0" w:color="auto"/>
            <w:right w:val="none" w:sz="0" w:space="0" w:color="auto"/>
          </w:divBdr>
        </w:div>
        <w:div w:id="934022751">
          <w:marLeft w:val="0"/>
          <w:marRight w:val="0"/>
          <w:marTop w:val="0"/>
          <w:marBottom w:val="0"/>
          <w:divBdr>
            <w:top w:val="none" w:sz="0" w:space="0" w:color="auto"/>
            <w:left w:val="none" w:sz="0" w:space="0" w:color="auto"/>
            <w:bottom w:val="none" w:sz="0" w:space="0" w:color="auto"/>
            <w:right w:val="none" w:sz="0" w:space="0" w:color="auto"/>
          </w:divBdr>
        </w:div>
        <w:div w:id="1654989606">
          <w:marLeft w:val="0"/>
          <w:marRight w:val="0"/>
          <w:marTop w:val="0"/>
          <w:marBottom w:val="0"/>
          <w:divBdr>
            <w:top w:val="none" w:sz="0" w:space="0" w:color="auto"/>
            <w:left w:val="none" w:sz="0" w:space="0" w:color="auto"/>
            <w:bottom w:val="none" w:sz="0" w:space="0" w:color="auto"/>
            <w:right w:val="none" w:sz="0" w:space="0" w:color="auto"/>
          </w:divBdr>
          <w:divsChild>
            <w:div w:id="484902244">
              <w:marLeft w:val="0"/>
              <w:marRight w:val="0"/>
              <w:marTop w:val="0"/>
              <w:marBottom w:val="0"/>
              <w:divBdr>
                <w:top w:val="none" w:sz="0" w:space="0" w:color="auto"/>
                <w:left w:val="none" w:sz="0" w:space="0" w:color="auto"/>
                <w:bottom w:val="none" w:sz="0" w:space="0" w:color="auto"/>
                <w:right w:val="none" w:sz="0" w:space="0" w:color="auto"/>
              </w:divBdr>
              <w:divsChild>
                <w:div w:id="1516770988">
                  <w:marLeft w:val="0"/>
                  <w:marRight w:val="0"/>
                  <w:marTop w:val="0"/>
                  <w:marBottom w:val="0"/>
                  <w:divBdr>
                    <w:top w:val="none" w:sz="0" w:space="0" w:color="auto"/>
                    <w:left w:val="none" w:sz="0" w:space="0" w:color="auto"/>
                    <w:bottom w:val="none" w:sz="0" w:space="0" w:color="auto"/>
                    <w:right w:val="none" w:sz="0" w:space="0" w:color="auto"/>
                  </w:divBdr>
                </w:div>
                <w:div w:id="1481535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opinion/2020/10/10/eusebio-leal-sobre-el-10-de-octubre-el-padre-de-la-patria-dio-inicio-a-la-unica-y-sola-revolucion-que-ha-existido-en-nuestra-tierra/" TargetMode="External"/><Relationship Id="rId5" Type="http://schemas.openxmlformats.org/officeDocument/2006/relationships/hyperlink" Target="http://www.cubadebate.cu/opinion/2019/10/10/10-de-octubre-levantemonos/" TargetMode="External"/><Relationship Id="rId4" Type="http://schemas.openxmlformats.org/officeDocument/2006/relationships/hyperlink" Target="http://www.cubadebate.cu/opinion/2018/10/10/diaz-canel-en-150-anos-de-luchas-estan-las-claves-de-la-resistencia-y-de-las-victori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1409</Words>
  <Characters>7752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Gilve</cp:lastModifiedBy>
  <cp:revision>17</cp:revision>
  <dcterms:created xsi:type="dcterms:W3CDTF">2021-03-19T15:34:00Z</dcterms:created>
  <dcterms:modified xsi:type="dcterms:W3CDTF">2020-03-12T18:25:00Z</dcterms:modified>
</cp:coreProperties>
</file>